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微软雅黑" w:hAnsi="微软雅黑" w:eastAsia="微软雅黑" w:cs="微软雅黑"/>
          <w:spacing w:val="-2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4"/>
          <w:sz w:val="44"/>
          <w:szCs w:val="44"/>
          <w:lang w:val="en-US" w:eastAsia="zh-CN"/>
        </w:rPr>
        <w:t>安徽皖能环保发电有限</w:t>
      </w:r>
      <w:r>
        <w:rPr>
          <w:rFonts w:ascii="微软雅黑" w:hAnsi="微软雅黑" w:eastAsia="微软雅黑" w:cs="微软雅黑"/>
          <w:spacing w:val="-4"/>
          <w:sz w:val="44"/>
          <w:szCs w:val="44"/>
        </w:rPr>
        <w:t>公司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20</w:t>
      </w:r>
      <w:r>
        <w:rPr>
          <w:rFonts w:hint="eastAsia" w:ascii="微软雅黑" w:hAnsi="微软雅黑" w:eastAsia="微软雅黑" w:cs="微软雅黑"/>
          <w:spacing w:val="-2"/>
          <w:sz w:val="44"/>
          <w:szCs w:val="44"/>
          <w:lang w:val="en-US" w:eastAsia="zh-CN"/>
        </w:rPr>
        <w:t>22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年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公开招聘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拟录用人员</w:t>
      </w:r>
      <w:r>
        <w:rPr>
          <w:rFonts w:ascii="微软雅黑" w:hAnsi="微软雅黑" w:eastAsia="微软雅黑" w:cs="微软雅黑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spacing w:before="104" w:line="335" w:lineRule="auto"/>
        <w:ind w:left="14" w:right="16" w:firstLine="648"/>
        <w:jc w:val="both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6"/>
          <w:sz w:val="32"/>
          <w:szCs w:val="32"/>
        </w:rPr>
        <w:t>根</w:t>
      </w:r>
      <w:r>
        <w:rPr>
          <w:rFonts w:ascii="仿宋" w:hAnsi="仿宋" w:eastAsia="仿宋" w:cs="仿宋"/>
          <w:spacing w:val="12"/>
          <w:sz w:val="32"/>
          <w:szCs w:val="32"/>
        </w:rPr>
        <w:t>据《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安徽皖能环保发电有限公司及子公司招聘公告</w:t>
      </w:r>
      <w:r>
        <w:rPr>
          <w:rFonts w:ascii="仿宋" w:hAnsi="仿宋" w:eastAsia="仿宋" w:cs="仿宋"/>
          <w:spacing w:val="12"/>
          <w:sz w:val="32"/>
          <w:szCs w:val="32"/>
        </w:rPr>
        <w:t>》，经报名、资格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ascii="仿宋" w:hAnsi="仿宋" w:eastAsia="仿宋" w:cs="仿宋"/>
          <w:spacing w:val="12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测试（笔试、面试）</w:t>
      </w:r>
      <w:r>
        <w:rPr>
          <w:rFonts w:ascii="仿宋" w:hAnsi="仿宋" w:eastAsia="仿宋" w:cs="仿宋"/>
          <w:spacing w:val="11"/>
          <w:sz w:val="32"/>
          <w:szCs w:val="32"/>
        </w:rPr>
        <w:t>、背景调查、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会议研究</w:t>
      </w:r>
      <w:r>
        <w:rPr>
          <w:rFonts w:ascii="仿宋" w:hAnsi="仿宋" w:eastAsia="仿宋" w:cs="仿宋"/>
          <w:spacing w:val="11"/>
          <w:sz w:val="32"/>
          <w:szCs w:val="32"/>
        </w:rPr>
        <w:t>等程序，现确定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宿州皖能环保电力有限</w:t>
      </w:r>
      <w:r>
        <w:rPr>
          <w:rFonts w:ascii="仿宋" w:hAnsi="仿宋" w:eastAsia="仿宋" w:cs="仿宋"/>
          <w:spacing w:val="5"/>
          <w:sz w:val="32"/>
          <w:szCs w:val="32"/>
        </w:rPr>
        <w:t>公司拟录用人员名单，现予</w:t>
      </w:r>
      <w:r>
        <w:rPr>
          <w:rFonts w:ascii="仿宋" w:hAnsi="仿宋" w:eastAsia="仿宋" w:cs="仿宋"/>
          <w:spacing w:val="2"/>
          <w:sz w:val="32"/>
          <w:szCs w:val="32"/>
        </w:rPr>
        <w:t>以</w:t>
      </w:r>
      <w:r>
        <w:rPr>
          <w:rFonts w:ascii="仿宋" w:hAnsi="仿宋" w:eastAsia="仿宋" w:cs="仿宋"/>
          <w:spacing w:val="-3"/>
          <w:sz w:val="32"/>
          <w:szCs w:val="32"/>
        </w:rPr>
        <w:t>公示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hint="eastAsia" w:ascii="黑体" w:hAnsi="黑体" w:eastAsia="黑体" w:cs="黑体"/>
                <w:sz w:val="27"/>
                <w:szCs w:val="27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7"/>
                <w:szCs w:val="27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9"/>
                <w:sz w:val="27"/>
                <w:szCs w:val="27"/>
              </w:rPr>
              <w:t>拟</w:t>
            </w: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92" w:line="226" w:lineRule="auto"/>
              <w:jc w:val="center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主办会计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李雪婷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化学运行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李新友</w:t>
            </w:r>
          </w:p>
        </w:tc>
      </w:tr>
    </w:tbl>
    <w:p>
      <w:pPr>
        <w:spacing w:before="104" w:line="335" w:lineRule="auto"/>
        <w:ind w:left="14" w:right="16" w:firstLine="648"/>
        <w:jc w:val="both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spacing w:before="2" w:line="334" w:lineRule="auto"/>
        <w:ind w:left="17" w:right="12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公示时间为：9月19日-9月23日（9:00-17:00）。在此</w:t>
      </w:r>
      <w:r>
        <w:rPr>
          <w:rFonts w:ascii="仿宋" w:hAnsi="仿宋" w:eastAsia="仿宋" w:cs="仿宋"/>
          <w:spacing w:val="7"/>
          <w:sz w:val="32"/>
          <w:szCs w:val="32"/>
        </w:rPr>
        <w:t>期</w:t>
      </w:r>
      <w:r>
        <w:rPr>
          <w:rFonts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ascii="仿宋" w:hAnsi="仿宋" w:eastAsia="仿宋" w:cs="仿宋"/>
          <w:spacing w:val="-1"/>
          <w:sz w:val="32"/>
          <w:szCs w:val="32"/>
        </w:rPr>
        <w:t>领导</w:t>
      </w:r>
      <w:r>
        <w:rPr>
          <w:rFonts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ascii="仿宋" w:hAnsi="仿宋" w:eastAsia="仿宋" w:cs="仿宋"/>
          <w:sz w:val="32"/>
          <w:szCs w:val="32"/>
        </w:rPr>
        <w:t>公司纪委反映。</w:t>
      </w:r>
    </w:p>
    <w:p>
      <w:pPr>
        <w:spacing w:line="219" w:lineRule="auto"/>
        <w:ind w:left="666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4"/>
          <w:sz w:val="32"/>
          <w:szCs w:val="32"/>
        </w:rPr>
        <w:t>联</w:t>
      </w:r>
      <w:r>
        <w:rPr>
          <w:rFonts w:ascii="仿宋" w:hAnsi="仿宋" w:eastAsia="仿宋" w:cs="仿宋"/>
          <w:spacing w:val="-3"/>
          <w:sz w:val="32"/>
          <w:szCs w:val="32"/>
        </w:rPr>
        <w:t>系</w:t>
      </w:r>
      <w:r>
        <w:rPr>
          <w:rFonts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spacing w:before="200" w:line="220" w:lineRule="auto"/>
        <w:ind w:firstLine="624" w:firstLineChars="200"/>
        <w:jc w:val="both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ascii="仿宋" w:hAnsi="仿宋" w:eastAsia="仿宋" w:cs="仿宋"/>
          <w:spacing w:val="-4"/>
          <w:sz w:val="32"/>
          <w:szCs w:val="32"/>
        </w:rPr>
      </w:pPr>
      <w:bookmarkStart w:id="0" w:name="_GoBack"/>
      <w:bookmarkEnd w:id="0"/>
    </w:p>
    <w:p>
      <w:pPr>
        <w:spacing w:before="200" w:line="220" w:lineRule="auto"/>
        <w:ind w:firstLine="624" w:firstLineChars="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righ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安徽皖能环保发电有限公司</w:t>
      </w:r>
    </w:p>
    <w:p>
      <w:pPr>
        <w:spacing w:before="104" w:line="344" w:lineRule="auto"/>
        <w:ind w:right="160" w:firstLine="5520" w:firstLineChars="2000"/>
      </w:pPr>
      <w:r>
        <w:rPr>
          <w:rFonts w:ascii="仿宋" w:hAnsi="仿宋" w:eastAsia="仿宋" w:cs="仿宋"/>
          <w:spacing w:val="-22"/>
          <w:sz w:val="32"/>
          <w:szCs w:val="32"/>
        </w:rPr>
        <w:t>2</w:t>
      </w:r>
      <w:r>
        <w:rPr>
          <w:rFonts w:ascii="仿宋" w:hAnsi="仿宋" w:eastAsia="仿宋" w:cs="仿宋"/>
          <w:spacing w:val="-18"/>
          <w:sz w:val="32"/>
          <w:szCs w:val="32"/>
        </w:rPr>
        <w:t>0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ascii="仿宋" w:hAnsi="仿宋" w:eastAsia="仿宋" w:cs="仿宋"/>
          <w:spacing w:val="-1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16</w:t>
      </w:r>
      <w:r>
        <w:rPr>
          <w:rFonts w:ascii="仿宋" w:hAnsi="仿宋" w:eastAsia="仿宋" w:cs="仿宋"/>
          <w:spacing w:val="-18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959B7"/>
    <w:rsid w:val="632804CB"/>
    <w:rsid w:val="77206F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2022-09-16T09:15:36Z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