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安庆皖能中科环保电力有限公司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根据前期发布的招聘公告要求，经过报名、资格审核、测试、背景调查、会议研究等程序，现将安庆皖能中科环保电力有限公司拟录用人员名单公示如下：</w:t>
      </w:r>
    </w:p>
    <w:tbl>
      <w:tblPr>
        <w:tblStyle w:val="5"/>
        <w:tblW w:w="808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4500"/>
        <w:gridCol w:w="2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9" w:hRule="atLeast"/>
          <w:jc w:val="center"/>
        </w:trPr>
        <w:tc>
          <w:tcPr>
            <w:tcW w:w="1201"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pacing w:val="9"/>
                <w:sz w:val="28"/>
                <w:szCs w:val="28"/>
                <w:lang w:val="en-US" w:eastAsia="zh-CN"/>
              </w:rPr>
              <w:t>序号</w:t>
            </w:r>
          </w:p>
        </w:tc>
        <w:tc>
          <w:tcPr>
            <w:tcW w:w="4500"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9"/>
                <w:sz w:val="28"/>
                <w:szCs w:val="28"/>
              </w:rPr>
              <w:t>拟</w:t>
            </w:r>
            <w:r>
              <w:rPr>
                <w:rFonts w:hint="eastAsia" w:ascii="方正小标宋简体" w:hAnsi="方正小标宋简体" w:eastAsia="方正小标宋简体" w:cs="方正小标宋简体"/>
                <w:b w:val="0"/>
                <w:bCs w:val="0"/>
                <w:spacing w:val="7"/>
                <w:sz w:val="28"/>
                <w:szCs w:val="28"/>
              </w:rPr>
              <w:t>聘用岗位</w:t>
            </w:r>
          </w:p>
        </w:tc>
        <w:tc>
          <w:tcPr>
            <w:tcW w:w="2386"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4"/>
                <w:sz w:val="28"/>
                <w:szCs w:val="28"/>
              </w:rPr>
              <w:t>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450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渗滤液处理</w:t>
            </w: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邓源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3"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p>
        </w:tc>
        <w:tc>
          <w:tcPr>
            <w:tcW w:w="4500"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黄张萍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3"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w:t>
            </w:r>
          </w:p>
        </w:tc>
        <w:tc>
          <w:tcPr>
            <w:tcW w:w="45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化学运行</w:t>
            </w: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宗妍妍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w:t>
            </w:r>
          </w:p>
        </w:tc>
        <w:tc>
          <w:tcPr>
            <w:tcW w:w="450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垃圾吊</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杜小娟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3"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5</w:t>
            </w:r>
          </w:p>
        </w:tc>
        <w:tc>
          <w:tcPr>
            <w:tcW w:w="4500"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华春生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6</w:t>
            </w:r>
          </w:p>
        </w:tc>
        <w:tc>
          <w:tcPr>
            <w:tcW w:w="4500"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刘纯英</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公示时间为：3月14日——3月20日（9:00-17:00）。在此期间，如有情况需要反映，请向安徽皖能环保发电有限公司招聘工作领导小组或安徽皖能环保发电有限公司纪委反映，联系电话：62987011、62987829。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w:t>
      </w:r>
      <w:bookmarkStart w:id="0" w:name="_GoBack"/>
      <w:bookmarkEnd w:id="0"/>
      <w:r>
        <w:rPr>
          <w:rFonts w:hint="eastAsia" w:ascii="Times New Roman" w:hAnsi="Times New Roman" w:eastAsia="仿宋_GB2312" w:cs="Times New Roman"/>
          <w:color w:val="000000"/>
          <w:kern w:val="2"/>
          <w:sz w:val="32"/>
          <w:szCs w:val="32"/>
          <w:lang w:val="en-US" w:eastAsia="zh-CN" w:bidi="ar-SA"/>
        </w:rPr>
        <w:t>2023年3月13日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DQzZGNiNTUzZmRhOTIzM2Y0NmIyNmVlZjg5NmUifQ=="/>
  </w:docVars>
  <w:rsids>
    <w:rsidRoot w:val="00000000"/>
    <w:rsid w:val="054B0A42"/>
    <w:rsid w:val="0A51451F"/>
    <w:rsid w:val="0B5827C9"/>
    <w:rsid w:val="143A18B1"/>
    <w:rsid w:val="20931C4F"/>
    <w:rsid w:val="2EF06828"/>
    <w:rsid w:val="33774F86"/>
    <w:rsid w:val="39AB1372"/>
    <w:rsid w:val="44FF3911"/>
    <w:rsid w:val="4BD90DA6"/>
    <w:rsid w:val="4CB23F7E"/>
    <w:rsid w:val="4E8206D7"/>
    <w:rsid w:val="501F5922"/>
    <w:rsid w:val="53295D42"/>
    <w:rsid w:val="5749035C"/>
    <w:rsid w:val="666874E4"/>
    <w:rsid w:val="681828F1"/>
    <w:rsid w:val="7807072F"/>
    <w:rsid w:val="7E3106E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246</Words>
  <Characters>281</Characters>
  <Lines>0</Lines>
  <Paragraphs>0</Paragraphs>
  <TotalTime>0</TotalTime>
  <ScaleCrop>false</ScaleCrop>
  <LinksUpToDate>false</LinksUpToDate>
  <CharactersWithSpaces>339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2022-08-12T03:08:00Z</dcterms:created>
  <dc:creator>党群</dc:creator>
  <cp:lastModifiedBy>苏梅</cp:lastModifiedBy>
  <dcterms:modified xsi:type="dcterms:W3CDTF">2023-03-13T05:39:11Z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CDF991AB671141A8A77A042F4F702F47</vt:lpwstr>
  </property>
</Properties>
</file>