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bookmarkStart w:id="0" w:name="_GoBack"/>
      <w:bookmarkEnd w:id="0"/>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校园招聘拟录用人员公示</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第三批</w:t>
      </w:r>
      <w:r>
        <w:rPr>
          <w:rFonts w:hint="eastAsia" w:ascii="方正小标宋简体" w:hAnsi="方正小标宋简体" w:eastAsia="方正小标宋简体" w:cs="方正小标宋简体"/>
          <w:b w:val="0"/>
          <w:bCs/>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根据《安徽皖能环保发电有限公司子公司春季校园招聘公告》，经报名、资格审核、测试（笔试、面试）、会议研究等程序，拟录用以下人员为安徽皖能环保发电有限公司所属子公司生产人员，现公示如下：</w:t>
      </w:r>
    </w:p>
    <w:tbl>
      <w:tblPr>
        <w:tblStyle w:val="3"/>
        <w:tblW w:w="8311" w:type="dxa"/>
        <w:tblInd w:w="0" w:type="dxa"/>
        <w:shd w:val="clear" w:color="auto" w:fill="auto"/>
        <w:tblLayout w:type="fixed"/>
        <w:tblCellMar>
          <w:top w:w="0" w:type="dxa"/>
          <w:left w:w="0" w:type="dxa"/>
          <w:bottom w:w="0" w:type="dxa"/>
          <w:right w:w="0" w:type="dxa"/>
        </w:tblCellMar>
      </w:tblPr>
      <w:tblGrid>
        <w:gridCol w:w="1456"/>
        <w:gridCol w:w="1378"/>
        <w:gridCol w:w="1465"/>
        <w:gridCol w:w="4012"/>
      </w:tblGrid>
      <w:tr>
        <w:tblPrEx>
          <w:shd w:val="clear" w:color="auto" w:fill="auto"/>
          <w:tblLayout w:type="fixed"/>
          <w:tblCellMar>
            <w:top w:w="0" w:type="dxa"/>
            <w:left w:w="0" w:type="dxa"/>
            <w:bottom w:w="0" w:type="dxa"/>
            <w:right w:w="0" w:type="dxa"/>
          </w:tblCellMar>
        </w:tblPrEx>
        <w:trPr>
          <w:trHeight w:val="94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姓名</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性别</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毕业院校</w:t>
            </w:r>
          </w:p>
        </w:tc>
      </w:tr>
      <w:tr>
        <w:tblPrEx>
          <w:tblLayout w:type="fixed"/>
          <w:tblCellMar>
            <w:top w:w="0" w:type="dxa"/>
            <w:left w:w="0" w:type="dxa"/>
            <w:bottom w:w="0" w:type="dxa"/>
            <w:right w:w="0" w:type="dxa"/>
          </w:tblCellMar>
        </w:tblPrEx>
        <w:trPr>
          <w:trHeight w:val="64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张竞越</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大连理工大学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孙志磊</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安徽工程大学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李祥</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阜阳师范大学信息工程学院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 xml:space="preserve">高跃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南京农业大学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祝志文</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淮北师范大学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6</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许本悦</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 xml:space="preserve"> 马鞍山学院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黄荣梅</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女</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安徽理工大学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8</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黄韬振</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华北电力大学科技学院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9</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张佩</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女</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安徽科技学院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吴迪</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南京理工大学泰州科技学院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11</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周宇轩</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 xml:space="preserve"> 皖西学院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12</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张孟泽</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湖南涉外经济学院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13</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祝鸿威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淮北师范大学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14</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宋国威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沈阳农业大学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侯朋雨</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湖北大学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16</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尹淮可</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 xml:space="preserve"> 皖西学院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17</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孙鹏博</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安徽工程大学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18</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尹宇翔</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安徽电气工程职业技术学院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19</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蒋鹏飞</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合肥学院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20</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聂祖宁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合肥工业大学宣城校区</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21</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董羽泉</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安徽信息工程学院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22</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王浩宇</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甘肃农业大学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23</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张文罗</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淮北师范大学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24</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吴宏志</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皖江工学院</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孔新标</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宿州学院</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公示期为5个工作日(2023年6月6日至2023年6月12日)。在此期间，如有情况需要反映，请向安徽皖能环保发电有限公司招聘工作领导小组或安徽皖能环保发电有限公司纪委反映，联系电话：62987011、62987829。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jc w:val="both"/>
        <w:textAlignment w:val="auto"/>
        <w:outlineLvl w:val="9"/>
        <w:rPr>
          <w:rFonts w:hint="eastAsia"/>
        </w:rPr>
      </w:pPr>
      <w:r>
        <w:rPr>
          <w:rFonts w:hint="eastAsia" w:ascii="Times New Roman" w:hAnsi="Times New Roman" w:eastAsia="仿宋_GB2312" w:cs="Times New Roman"/>
          <w:color w:val="000000"/>
          <w:kern w:val="2"/>
          <w:sz w:val="32"/>
          <w:szCs w:val="32"/>
          <w:lang w:val="en-US" w:eastAsia="zh-CN" w:bidi="ar-SA"/>
        </w:rPr>
        <w:t xml:space="preserve"> 2023年6月5日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B76DA"/>
    <w:rsid w:val="11E11949"/>
    <w:rsid w:val="2EDB76DA"/>
    <w:rsid w:val="450F4EE1"/>
    <w:rsid w:val="479D0B23"/>
    <w:rsid w:val="6FE2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2023-04-17T05:42:00Z</dcterms:created>
  <dc:creator>吴燮辉</dc:creator>
  <cp:lastModifiedBy>吴燮辉</cp:lastModifiedBy>
  <cp:lastPrinted>2023-04-17T06:19:00Z</cp:lastPrinted>
  <dcterms:modified xsi:type="dcterms:W3CDTF">2023-06-05T07:18:39Z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