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  <w:t>乾县皖能环保电力有限公司</w:t>
      </w:r>
    </w:p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>
      <w:pPr>
        <w:spacing w:before="189" w:line="177" w:lineRule="auto"/>
        <w:jc w:val="center"/>
        <w:rPr>
          <w:rFonts w:ascii="Times New Roman" w:hAnsi="Times New Roman" w:eastAsia="微软雅黑" w:cs="Times New Roman"/>
          <w:sz w:val="44"/>
          <w:szCs w:val="44"/>
        </w:rPr>
      </w:pPr>
    </w:p>
    <w:p>
      <w:pPr>
        <w:spacing w:line="560" w:lineRule="exact"/>
        <w:ind w:left="-198" w:firstLine="680" w:firstLineChars="200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《乾县皖能环保电力有限公司公开招聘公告》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，经报名、资格审核、测试（笔试、面试）、背景调查、会议研究等程序，现将乾县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皖能环保电力有限公司拟录用人员名单公示如下：</w:t>
      </w:r>
    </w:p>
    <w:tbl>
      <w:tblPr>
        <w:tblStyle w:val="5"/>
        <w:tblW w:w="8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7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垃圾吊司机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</w:rPr>
              <w:t>王云涛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</w:rPr>
              <w:t>化学运行、化验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</w:rPr>
              <w:t>郭红</w:t>
            </w:r>
          </w:p>
        </w:tc>
      </w:tr>
    </w:tbl>
    <w:p>
      <w:pPr>
        <w:tabs>
          <w:tab w:val="left" w:pos="7350"/>
        </w:tabs>
        <w:spacing w:line="560" w:lineRule="exact"/>
        <w:ind w:right="11" w:firstLine="68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公示时间为：5月1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日-5月1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日（8:30-18:00）。在此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间，如有情况需要反映，请向乾县皖能环保电力有限公司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招聘工作领导小组、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乾县皖能环保电力有限公司纪检或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安徽皖能环保发电有限公司纪委反映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tabs>
          <w:tab w:val="left" w:pos="7350"/>
        </w:tabs>
        <w:spacing w:line="560" w:lineRule="exact"/>
        <w:ind w:right="11" w:firstLine="624" w:firstLineChars="200"/>
        <w:jc w:val="both"/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8240891009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17639816803、0551-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62987829</w:t>
      </w:r>
    </w:p>
    <w:p>
      <w:pPr>
        <w:spacing w:line="560" w:lineRule="exact"/>
        <w:ind w:left="666"/>
        <w:jc w:val="both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特此公示。</w:t>
      </w:r>
    </w:p>
    <w:p>
      <w:pPr>
        <w:spacing w:before="200" w:line="220" w:lineRule="auto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200" w:line="220" w:lineRule="auto"/>
        <w:ind w:firstLine="624" w:firstLineChars="200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乾县皖能环保电力有限公司</w:t>
      </w:r>
    </w:p>
    <w:p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2023年5月1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151AA9"/>
    <w:rsid w:val="00210463"/>
    <w:rsid w:val="002A39D6"/>
    <w:rsid w:val="00376B62"/>
    <w:rsid w:val="00432488"/>
    <w:rsid w:val="00450333"/>
    <w:rsid w:val="004A1813"/>
    <w:rsid w:val="005A65A1"/>
    <w:rsid w:val="006929E4"/>
    <w:rsid w:val="00791866"/>
    <w:rsid w:val="00A671FB"/>
    <w:rsid w:val="00AE09B9"/>
    <w:rsid w:val="00BF0944"/>
    <w:rsid w:val="00D50C11"/>
    <w:rsid w:val="00DC30B5"/>
    <w:rsid w:val="00E219F0"/>
    <w:rsid w:val="00F42E73"/>
    <w:rsid w:val="00FA04B3"/>
    <w:rsid w:val="01273FBA"/>
    <w:rsid w:val="041A46D9"/>
    <w:rsid w:val="115C3152"/>
    <w:rsid w:val="15AB3F73"/>
    <w:rsid w:val="16136904"/>
    <w:rsid w:val="17470C67"/>
    <w:rsid w:val="1B775D5A"/>
    <w:rsid w:val="2B434E52"/>
    <w:rsid w:val="326D6324"/>
    <w:rsid w:val="37FC3343"/>
    <w:rsid w:val="38EB1D41"/>
    <w:rsid w:val="3DB67BE8"/>
    <w:rsid w:val="40573827"/>
    <w:rsid w:val="460959B7"/>
    <w:rsid w:val="4A4C3589"/>
    <w:rsid w:val="5D853798"/>
    <w:rsid w:val="632804CB"/>
    <w:rsid w:val="76D85B1B"/>
    <w:rsid w:val="77206FDD"/>
    <w:rsid w:val="77D34CEF"/>
    <w:rsid w:val="7D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12</TotalTime>
  <ScaleCrop>false</ScaleCrop>
  <LinksUpToDate>false</LinksUpToDate>
  <CharactersWithSpaces>361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吴燮辉</cp:lastModifiedBy>
  <dcterms:modified xsi:type="dcterms:W3CDTF">2023-05-12T01:31:38Z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F94E26E2550648EAAF8FFFC005463DB6</vt:lpwstr>
  </property>
</Properties>
</file>