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蚌埠皖能环保电力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有限公司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200" w:leftChars="0" w:right="-220" w:rightChars="0" w:firstLine="69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w w:val="99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w w:val="99"/>
          <w:sz w:val="32"/>
          <w:szCs w:val="32"/>
        </w:rPr>
        <w:t>据《安徽皖能环保发电有限公司及子公司招聘公告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sz w:val="32"/>
          <w:szCs w:val="32"/>
        </w:rPr>
        <w:t>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、测试（笔试、面试）、背景调查、会议研究等程序，现确定蚌埠皖能环保电力有限公司拟录用人员名单，现予以公示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渗滤液处理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张千鹤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公示时间为：9月23日-9月29日（9:00-17:00）。在此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 w:right="399" w:rightChars="190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0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日</w:t>
      </w:r>
    </w:p>
    <w:sectPr>
      <w:footerReference r:id="rId3" w:type="default"/>
      <w:pgSz w:w="11906" w:h="16838"/>
      <w:pgMar w:top="1440" w:right="142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2B434E52"/>
    <w:rsid w:val="326D6324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2022-09-22T03:18:32Z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