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80" w:lineRule="exact"/>
        <w:jc w:val="center"/>
        <w:textAlignment w:val="baseline"/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  <w:lang w:val="en-US" w:eastAsia="zh-CN"/>
        </w:rPr>
        <w:t>颍上皖能环保电力有限</w:t>
      </w: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80" w:lineRule="exact"/>
        <w:jc w:val="center"/>
        <w:textAlignment w:val="baseline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80" w:lineRule="exact"/>
        <w:jc w:val="center"/>
        <w:textAlignment w:val="baseline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198" w:firstLine="680" w:firstLineChars="200"/>
        <w:jc w:val="both"/>
        <w:textAlignment w:val="baseline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安徽皖能环保发电有限公司子公司三季度社会招聘公告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，经报名、资格审核、测试（笔试、面试）、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考察或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背景调查、会议研究等程序，现将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颍上皖能环保电力有限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公司拟录用人员名单公示如下：</w:t>
      </w: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3"/>
                <w:sz w:val="32"/>
                <w:szCs w:val="32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岗位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锅炉专工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杨望望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汽机专工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刘春涛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根据相关规定，参加测试人员与拟公开招聘岗位职数比例不低于3:1，本次取消电气专工岗位招聘。</w:t>
      </w: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公示时间为：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9:00-17:00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）。在此</w:t>
      </w:r>
      <w:r>
        <w:rPr>
          <w:rFonts w:ascii="Times New Roman" w:hAnsi="Times New Roman" w:eastAsia="仿宋_GB2312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间，如有情况需要反映，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请向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安徽皖能环保股份有限公司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招聘工作领导小组或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安徽皖能环保股份有限公司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纪委反映，联系电话：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0551-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62987011、62987829。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80" w:lineRule="exact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80" w:lineRule="exact"/>
        <w:ind w:firstLine="624" w:firstLineChars="200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right="159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颍上皖能环保电力有限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right="159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zIyZDYwN2ZmYjJjNjkxMzdmZTFiZGZhMjNkMjkifQ=="/>
  </w:docVars>
  <w:rsids>
    <w:rsidRoot w:val="00432488"/>
    <w:rsid w:val="00210463"/>
    <w:rsid w:val="002A39D6"/>
    <w:rsid w:val="00376B62"/>
    <w:rsid w:val="00432488"/>
    <w:rsid w:val="00450333"/>
    <w:rsid w:val="004A1813"/>
    <w:rsid w:val="005A65A1"/>
    <w:rsid w:val="00791866"/>
    <w:rsid w:val="00A671FB"/>
    <w:rsid w:val="00BF0944"/>
    <w:rsid w:val="00F42E73"/>
    <w:rsid w:val="00FA04B3"/>
    <w:rsid w:val="01273FBA"/>
    <w:rsid w:val="041A46D9"/>
    <w:rsid w:val="09F53F7F"/>
    <w:rsid w:val="115C3152"/>
    <w:rsid w:val="15AB3F73"/>
    <w:rsid w:val="16136904"/>
    <w:rsid w:val="1B775D5A"/>
    <w:rsid w:val="2B434E52"/>
    <w:rsid w:val="2CCE150A"/>
    <w:rsid w:val="31C05A4F"/>
    <w:rsid w:val="326D6324"/>
    <w:rsid w:val="37FC3343"/>
    <w:rsid w:val="38EB1D41"/>
    <w:rsid w:val="39AC6D40"/>
    <w:rsid w:val="3DB67BE8"/>
    <w:rsid w:val="40573827"/>
    <w:rsid w:val="460959B7"/>
    <w:rsid w:val="4A4C3589"/>
    <w:rsid w:val="53B846B1"/>
    <w:rsid w:val="632804CB"/>
    <w:rsid w:val="76D85B1B"/>
    <w:rsid w:val="77206FDD"/>
    <w:rsid w:val="77D34CEF"/>
    <w:rsid w:val="7D813E8E"/>
    <w:rsid w:val="7DB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郏龙</cp:lastModifiedBy>
  <cp:lastPrinted>2023-09-06T06:56:00Z</cp:lastPrinted>
  <dcterms:modified xsi:type="dcterms:W3CDTF">2023-09-06T07:18:49Z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27A2C580EBA141BD8B615925D386AEBE_12</vt:lpwstr>
  </property>
</Properties>
</file>