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bookmarkStart w:id="0" w:name="_GoBack"/>
      <w:bookmarkEnd w:id="0"/>
      <w:r>
        <w:rPr>
          <w:rFonts w:hint="eastAsia" w:ascii="方正小标宋简体" w:hAnsi="方正小标宋简体" w:eastAsia="方正小标宋简体" w:cs="方正小标宋简体"/>
          <w:b w:val="0"/>
          <w:bCs/>
          <w:kern w:val="0"/>
          <w:sz w:val="44"/>
          <w:szCs w:val="44"/>
          <w:lang w:val="en-US" w:eastAsia="zh-CN"/>
        </w:rPr>
        <w:t>安庆皖能中科环保电力有限公司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根据前期发布的招聘公告要求，经过报名、资格审核、测试、背景调查、会议研究等程序，现将安庆皖能中科环保电力有限公司拟录用人员名单公示如下：</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0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3931"/>
        <w:gridCol w:w="2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393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955"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393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发电运行部渗滤液处理</w:t>
            </w:r>
          </w:p>
        </w:tc>
        <w:tc>
          <w:tcPr>
            <w:tcW w:w="295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谢恩泽、吴宏业</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公示时间为：9月14日——9月20日（9:00-17:00）。在此期间，如有情况需要反映，请向安徽皖能环保股份有限公司招聘工作领导小组或安徽皖能环保股份有限公司纪委反映，联系电话：62987011、62987829。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安徽皖能环保股份有限公司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2023年9月13日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143A18B1"/>
    <w:rsid w:val="16752B3C"/>
    <w:rsid w:val="1EED25C4"/>
    <w:rsid w:val="20931C4F"/>
    <w:rsid w:val="2611057B"/>
    <w:rsid w:val="2EF06828"/>
    <w:rsid w:val="33774F86"/>
    <w:rsid w:val="35C34243"/>
    <w:rsid w:val="39AB1372"/>
    <w:rsid w:val="44FF3911"/>
    <w:rsid w:val="4674537D"/>
    <w:rsid w:val="48453CB2"/>
    <w:rsid w:val="49232BDB"/>
    <w:rsid w:val="4BD90DA6"/>
    <w:rsid w:val="4CB23F7E"/>
    <w:rsid w:val="501F5922"/>
    <w:rsid w:val="53295D42"/>
    <w:rsid w:val="574157D9"/>
    <w:rsid w:val="5749035C"/>
    <w:rsid w:val="575D587B"/>
    <w:rsid w:val="5D3F0AC4"/>
    <w:rsid w:val="666874E4"/>
    <w:rsid w:val="681828F1"/>
    <w:rsid w:val="7807072F"/>
    <w:rsid w:val="7E31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TotalTime>12</TotalTime>
  <ScaleCrop>false</ScaleCrop>
  <LinksUpToDate>false</LinksUpToDate>
  <CharactersWithSpaces>339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2023-09-13T07:34:50Z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994C05DA14754C2C8376766591A3595C</vt:lpwstr>
  </property>
</Properties>
</file>